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rap="auto" w:vAnchor="margin" w:hAnchor="text" w:yAlign="inline"/>
        <w:jc w:val="center"/>
        <w:rPr>
          <w:rFonts w:hint="default" w:ascii="仿宋" w:hAnsi="仿宋" w:eastAsia="仿宋" w:cs="Times New Roman"/>
          <w:bCs/>
          <w:color w:val="auto"/>
          <w:sz w:val="28"/>
          <w:szCs w:val="28"/>
          <w:lang w:val="en-US"/>
        </w:rPr>
      </w:pPr>
      <w:r>
        <w:rPr>
          <w:rFonts w:hint="default" w:ascii="仿宋" w:hAnsi="仿宋" w:eastAsia="仿宋" w:cs="Times New Roman"/>
          <w:bCs/>
          <w:color w:val="auto"/>
          <w:sz w:val="28"/>
          <w:szCs w:val="28"/>
          <w:lang w:val="en-US"/>
        </w:rPr>
        <w:t>2017年法国SKEMA商学院寒假交流学习行程</w:t>
      </w:r>
      <w:r>
        <w:rPr>
          <w:rFonts w:hint="eastAsia" w:ascii="仿宋" w:hAnsi="仿宋" w:eastAsia="仿宋" w:cs="Times New Roman"/>
          <w:bCs/>
          <w:color w:val="auto"/>
          <w:sz w:val="28"/>
          <w:szCs w:val="28"/>
          <w:lang w:val="en-US" w:eastAsia="zh-CN"/>
        </w:rPr>
        <w:t>(V170105)</w:t>
      </w:r>
    </w:p>
    <w:tbl>
      <w:tblPr>
        <w:tblStyle w:val="5"/>
        <w:tblW w:w="8506" w:type="dxa"/>
        <w:tblInd w:w="-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BDC0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4394"/>
        <w:gridCol w:w="15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BDC0B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城市</w:t>
            </w: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国家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8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日程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8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住宿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6" w:type="dxa"/>
            <w:tcBorders>
              <w:top w:val="single" w:color="000000" w:sz="6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02.05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周日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中国</w:t>
            </w:r>
          </w:p>
        </w:tc>
        <w:tc>
          <w:tcPr>
            <w:tcW w:w="4394" w:type="dxa"/>
            <w:tcBorders>
              <w:top w:val="single" w:color="000000" w:sz="6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在机场集中办理登机手续，乘坐国际航班前往法国（航班待告）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飞机上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02.06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巴黎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val="en-US" w:eastAsia="zh-CN"/>
              </w:rPr>
              <w:t>到达巴黎，参观巴黎圣母院，然后入住酒店休息，倒好时差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巴黎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市区酒店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02.07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  <w:t>巴黎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全天在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1"/>
                <w:szCs w:val="21"/>
              </w:rPr>
              <w:t>SKEMA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商学院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巴黎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校区进行国际金融课程学习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，课后参观香榭丽榭大街，凯旋门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巴黎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市区酒店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02.08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  <w:t>巴黎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全天在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1"/>
                <w:szCs w:val="21"/>
              </w:rPr>
              <w:t>SKEMA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商学院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巴黎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校区进行国际金融课程学习。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课后参观埃菲尔铁塔，塞纳河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巴黎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市区酒店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02.09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  <w:t>巴黎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上午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参观巴黎政治学院，下午参观罗浮宫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巴黎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市区酒店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02.10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  <w:t>巴黎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全天参观凡尔赛宫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巴黎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市区酒店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02.11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  <w:t>巴黎</w:t>
            </w: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val="en-US" w:eastAsia="zh-CN"/>
              </w:rPr>
              <w:t>/布鲁日/布鲁塞尔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早上巴黎出发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前往比利时小镇布鲁日领略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1"/>
                <w:szCs w:val="21"/>
              </w:rPr>
              <w:t>“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欧洲最美丽的风景城市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1"/>
                <w:szCs w:val="21"/>
              </w:rPr>
              <w:t>”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之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后前往比利时首都布鲁塞尔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参观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开启布鲁塞尔文化之旅。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布鲁塞尔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附近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02.12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布鲁塞尔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/海牙/阿姆斯特丹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eastAsia" w:ascii="仿宋" w:hAnsi="仿宋" w:eastAsia="仿宋" w:cs="Arial Unicode MS"/>
                <w:b w:val="0"/>
                <w:bCs w:val="0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Arial Unicode MS"/>
                <w:b w:val="0"/>
                <w:bCs w:val="0"/>
                <w:color w:val="auto"/>
                <w:sz w:val="21"/>
                <w:szCs w:val="21"/>
                <w:lang w:val="zh-CN"/>
              </w:rPr>
              <w:t>早餐后前往荷兰，参观荷兰中央政府所在地海牙，之后到达首都阿姆斯特丹参观</w:t>
            </w:r>
            <w:r>
              <w:rPr>
                <w:rFonts w:hint="eastAsia" w:ascii="仿宋" w:hAnsi="仿宋" w:eastAsia="仿宋" w:cs="Arial Unicode MS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阿姆斯特丹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附近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02.13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  <w:t>阿姆斯特丹</w:t>
            </w: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val="en-US" w:eastAsia="zh-CN"/>
              </w:rPr>
              <w:t>/科隆/伯恩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  <w:t>早餐后前往德国科隆，参观科隆大教堂，之后前往德国前首都贝多芬故乡波恩，傍晚前往德国最古老城市，马克思故乡特里尔。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  <w:t>特里尔酒店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02.14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特里尔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/卢森宝/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巴黎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  <w:t>特里尔古迹参观后，前往卢森堡参观，午餐后返回法国，傍晚抵达巴黎。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巴黎市区酒店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2.15     </w:t>
            </w: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巴黎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全天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1"/>
                <w:szCs w:val="21"/>
              </w:rPr>
              <w:t>SKEMA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商学院巴黎校区奢侈品与时尚管理课程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巴黎市区酒店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02.16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巴黎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全天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1"/>
                <w:szCs w:val="21"/>
              </w:rPr>
              <w:t>SKEMA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商学院奢侈品与时尚管理课程。结束后进行结业仪式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巴黎市区酒店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02.17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巴黎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巴黎自由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文化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活动，之后前往戴高乐机场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办理退税和登机手续，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乘坐国际航班返回中国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飞机上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  <w:t xml:space="preserve">02.18   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</w:rPr>
              <w:t>周六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11"/>
              <w:framePr w:wrap="auto" w:vAnchor="margin" w:hAnchor="text" w:yAlign="inline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到达中国，回到温馨家园。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仿宋" w:hAnsi="仿宋" w:eastAsia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</w:rPr>
              <w:t>温馨家园</w:t>
            </w:r>
          </w:p>
        </w:tc>
      </w:tr>
    </w:tbl>
    <w:p>
      <w:pPr>
        <w:framePr w:wrap="auto" w:vAnchor="margin" w:hAnchor="text" w:yAlign="inline"/>
      </w:pP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Helvetica Neue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69"/>
    <w:rsid w:val="003E7E69"/>
    <w:rsid w:val="00405254"/>
    <w:rsid w:val="004E3CBE"/>
    <w:rsid w:val="14D974F4"/>
    <w:rsid w:val="1987237F"/>
    <w:rsid w:val="21764291"/>
    <w:rsid w:val="268B7217"/>
    <w:rsid w:val="2CC569AA"/>
    <w:rsid w:val="32CC62BB"/>
    <w:rsid w:val="36731E4C"/>
    <w:rsid w:val="38400033"/>
    <w:rsid w:val="3C07429F"/>
    <w:rsid w:val="3CBA0F75"/>
    <w:rsid w:val="484D5EDE"/>
    <w:rsid w:val="59790A38"/>
    <w:rsid w:val="5EF178E4"/>
    <w:rsid w:val="6AEB2043"/>
    <w:rsid w:val="73483BC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默认"/>
    <w:uiPriority w:val="0"/>
    <w:pPr>
      <w:framePr w:wrap="around" w:vAnchor="margin" w:hAnchor="text" w:y="1"/>
    </w:pPr>
    <w:rPr>
      <w:rFonts w:hint="eastAsia" w:ascii="Arial Unicode MS" w:hAnsi="Arial Unicode MS" w:eastAsia="Helvetica" w:cs="Arial Unicode MS"/>
      <w:color w:val="000000"/>
      <w:kern w:val="0"/>
      <w:sz w:val="22"/>
      <w:szCs w:val="22"/>
      <w:lang w:val="zh-CN" w:eastAsia="zh-CN" w:bidi="ar-SA"/>
    </w:rPr>
  </w:style>
  <w:style w:type="paragraph" w:customStyle="1" w:styleId="9">
    <w:name w:val="表格样式 1"/>
    <w:uiPriority w:val="0"/>
    <w:pPr>
      <w:framePr w:wrap="around" w:vAnchor="margin" w:hAnchor="text" w:y="1"/>
    </w:pPr>
    <w:rPr>
      <w:rFonts w:ascii="Helvetica Neue" w:hAnsi="Helvetica Neue" w:eastAsia="Helvetica Neue" w:cs="Helvetica Neue"/>
      <w:b/>
      <w:bCs/>
      <w:color w:val="FEFEFE"/>
      <w:kern w:val="0"/>
      <w:sz w:val="20"/>
      <w:szCs w:val="20"/>
      <w:lang w:val="en-US" w:eastAsia="zh-CN" w:bidi="ar-SA"/>
    </w:rPr>
  </w:style>
  <w:style w:type="paragraph" w:customStyle="1" w:styleId="10">
    <w:name w:val="表格样式 2"/>
    <w:uiPriority w:val="0"/>
    <w:pPr>
      <w:framePr w:wrap="around" w:vAnchor="margin" w:hAnchor="text" w:y="1"/>
    </w:pPr>
    <w:rPr>
      <w:rFonts w:ascii="Helvetica Neue" w:hAnsi="Helvetica Neue" w:eastAsia="Helvetica Neue" w:cs="Helvetica Neue"/>
      <w:b/>
      <w:bCs/>
      <w:color w:val="3E3E3E"/>
      <w:kern w:val="0"/>
      <w:sz w:val="20"/>
      <w:szCs w:val="20"/>
      <w:lang w:val="en-US" w:eastAsia="zh-CN" w:bidi="ar-SA"/>
    </w:rPr>
  </w:style>
  <w:style w:type="paragraph" w:customStyle="1" w:styleId="11">
    <w:name w:val="表格样式 3"/>
    <w:qFormat/>
    <w:uiPriority w:val="0"/>
    <w:pPr>
      <w:framePr w:wrap="around" w:vAnchor="margin" w:hAnchor="text" w:y="1"/>
    </w:pPr>
    <w:rPr>
      <w:rFonts w:ascii="Helvetica Neue" w:hAnsi="Helvetica Neue" w:eastAsia="Helvetica Neue" w:cs="Helvetica Neue"/>
      <w:color w:val="3E3E3E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834</Characters>
  <Lines>6</Lines>
  <Paragraphs>1</Paragraphs>
  <ScaleCrop>false</ScaleCrop>
  <LinksUpToDate>false</LinksUpToDate>
  <CharactersWithSpaces>979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2016-11-24T06:30:00Z</dcterms:created>
  <dc:creator>lenovo</dc:creator>
  <cp:lastModifiedBy>Administrator</cp:lastModifiedBy>
  <cp:lastPrinted>2017-01-04T10:25:00Z</cp:lastPrinted>
  <dcterms:modified xsi:type="dcterms:W3CDTF">2017-01-04T11:34:16Z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